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102CB5" w:rsidR="001E41F3" w:rsidRDefault="001E41F3">
      <w:pPr>
        <w:pStyle w:val="CRCoverPage"/>
        <w:tabs>
          <w:tab w:val="right" w:pos="9639"/>
        </w:tabs>
        <w:spacing w:after="0"/>
        <w:rPr>
          <w:b/>
          <w:i/>
          <w:noProof/>
          <w:sz w:val="28"/>
        </w:rPr>
      </w:pPr>
      <w:r>
        <w:rPr>
          <w:b/>
          <w:noProof/>
          <w:sz w:val="24"/>
        </w:rPr>
        <w:t>3GPP TSG-</w:t>
      </w:r>
      <w:r w:rsidR="00C66BA2">
        <w:rPr>
          <w:b/>
          <w:noProof/>
          <w:sz w:val="24"/>
        </w:rPr>
        <w:t xml:space="preserve"> </w:t>
      </w:r>
      <w:r>
        <w:rPr>
          <w:b/>
          <w:noProof/>
          <w:sz w:val="24"/>
        </w:rPr>
        <w:t>Meeting #</w:t>
      </w:r>
      <w:fldSimple w:instr="DOCPROPERTY  MtgSeq  \* MERGEFORMAT">
        <w:r w:rsidR="007D75E4">
          <w:rPr>
            <w:b/>
            <w:noProof/>
            <w:sz w:val="24"/>
          </w:rPr>
          <w:t>161</w:t>
        </w:r>
      </w:fldSimple>
      <w:r>
        <w:rPr>
          <w:b/>
          <w:i/>
          <w:noProof/>
          <w:sz w:val="28"/>
        </w:rPr>
        <w:tab/>
      </w:r>
      <w:fldSimple w:instr="DOCPROPERTY  Tdoc#  \* MERGEFORMAT">
        <w:r w:rsidR="007D75E4">
          <w:rPr>
            <w:b/>
            <w:i/>
            <w:noProof/>
            <w:sz w:val="28"/>
          </w:rPr>
          <w:t>S2-24</w:t>
        </w:r>
        <w:r w:rsidR="00662390">
          <w:rPr>
            <w:b/>
            <w:i/>
            <w:noProof/>
            <w:sz w:val="28"/>
          </w:rPr>
          <w:t>0</w:t>
        </w:r>
        <w:r w:rsidR="002D254D">
          <w:rPr>
            <w:b/>
            <w:i/>
            <w:noProof/>
            <w:sz w:val="28"/>
          </w:rPr>
          <w:t>35</w:t>
        </w:r>
        <w:r w:rsidR="00662390">
          <w:rPr>
            <w:b/>
            <w:i/>
            <w:noProof/>
            <w:sz w:val="28"/>
          </w:rPr>
          <w:t>2</w:t>
        </w:r>
        <w:r w:rsidR="00537183">
          <w:rPr>
            <w:b/>
            <w:i/>
            <w:noProof/>
            <w:sz w:val="28"/>
          </w:rPr>
          <w:t>8</w:t>
        </w:r>
      </w:fldSimple>
    </w:p>
    <w:p w14:paraId="7CB45193" w14:textId="2C82F53B" w:rsidR="001E41F3" w:rsidRDefault="00537183"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7D75E4">
        <w:rPr>
          <w:b/>
          <w:noProof/>
          <w:sz w:val="24"/>
        </w:rPr>
        <w:t>Athens</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7D75E4">
        <w:rPr>
          <w:b/>
          <w:noProof/>
          <w:sz w:val="24"/>
        </w:rPr>
        <w:t>Greece</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7D75E4">
        <w:rPr>
          <w:b/>
          <w:noProof/>
          <w:sz w:val="24"/>
        </w:rPr>
        <w:t>26 February</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7D75E4">
        <w:rPr>
          <w:b/>
          <w:noProof/>
          <w:sz w:val="24"/>
        </w:rPr>
        <w:t>1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8B5470" w:rsidR="001E41F3" w:rsidRPr="00410371" w:rsidRDefault="00537183" w:rsidP="00E13F3D">
            <w:pPr>
              <w:pStyle w:val="CRCoverPage"/>
              <w:spacing w:after="0"/>
              <w:jc w:val="right"/>
              <w:rPr>
                <w:b/>
                <w:noProof/>
                <w:sz w:val="28"/>
              </w:rPr>
            </w:pPr>
            <w:r>
              <w:fldChar w:fldCharType="begin"/>
            </w:r>
            <w:r>
              <w:instrText>DOCPROPERTY  Spec#  \* MERGEFORMAT</w:instrText>
            </w:r>
            <w:r>
              <w:fldChar w:fldCharType="separate"/>
            </w:r>
            <w:r w:rsidR="007D75E4">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193DD" w:rsidR="001E41F3" w:rsidRPr="00410371" w:rsidRDefault="00662390" w:rsidP="00662390">
            <w:pPr>
              <w:pStyle w:val="CRCoverPage"/>
              <w:spacing w:after="0"/>
              <w:jc w:val="right"/>
              <w:rPr>
                <w:noProof/>
              </w:rPr>
            </w:pPr>
            <w:r w:rsidRPr="00662390">
              <w:rPr>
                <w:b/>
                <w:noProof/>
                <w:sz w:val="28"/>
              </w:rPr>
              <w:t>5327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12E8" w:rsidR="001E41F3" w:rsidRPr="00410371" w:rsidRDefault="002D25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75B41" w:rsidR="001E41F3" w:rsidRPr="00410371" w:rsidRDefault="00537183">
            <w:pPr>
              <w:pStyle w:val="CRCoverPage"/>
              <w:spacing w:after="0"/>
              <w:jc w:val="center"/>
              <w:rPr>
                <w:noProof/>
                <w:sz w:val="28"/>
              </w:rPr>
            </w:pPr>
            <w:r>
              <w:fldChar w:fldCharType="begin"/>
            </w:r>
            <w:r>
              <w:instrText>DOCPROPERTY  Version  \* MERGEFORMAT</w:instrText>
            </w:r>
            <w:r>
              <w:fldChar w:fldCharType="separate"/>
            </w:r>
            <w:r w:rsidR="007D75E4">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A47839" w:rsidR="00F25D98" w:rsidRDefault="007D75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1A615" w:rsidR="001E41F3" w:rsidRDefault="00537183">
            <w:pPr>
              <w:pStyle w:val="CRCoverPage"/>
              <w:spacing w:after="0"/>
              <w:ind w:left="100"/>
              <w:rPr>
                <w:noProof/>
              </w:rPr>
            </w:pPr>
            <w:r>
              <w:fldChar w:fldCharType="begin"/>
            </w:r>
            <w:r>
              <w:instrText>DOCPROPERTY  CrTitle  \* MERGEFORMAT</w:instrText>
            </w:r>
            <w:r>
              <w:fldChar w:fldCharType="separate"/>
            </w:r>
            <w:r w:rsidR="009A6CF5">
              <w:t>Corrections to timing synchronization status reporting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20A53" w:rsidR="001E41F3" w:rsidRDefault="00537183">
            <w:pPr>
              <w:pStyle w:val="CRCoverPage"/>
              <w:spacing w:after="0"/>
              <w:ind w:left="100"/>
              <w:rPr>
                <w:noProof/>
              </w:rPr>
            </w:pPr>
            <w:r>
              <w:fldChar w:fldCharType="begin"/>
            </w:r>
            <w:r>
              <w:instrText>DOCPROPERTY  SourceIfWg  \* MERGEFORMAT</w:instrText>
            </w:r>
            <w:r>
              <w:fldChar w:fldCharType="separate"/>
            </w:r>
            <w:r w:rsidR="00D23BC2">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E019F" w:rsidR="001E41F3" w:rsidRDefault="00537183" w:rsidP="00547111">
            <w:pPr>
              <w:pStyle w:val="CRCoverPage"/>
              <w:spacing w:after="0"/>
              <w:ind w:left="100"/>
              <w:rPr>
                <w:noProof/>
              </w:rPr>
            </w:pPr>
            <w:r>
              <w:fldChar w:fldCharType="begin"/>
            </w:r>
            <w:r>
              <w:instrText>DOCPROPERTY  SourceIfTsg  \* MERGEFORMAT</w:instrText>
            </w:r>
            <w:r>
              <w:fldChar w:fldCharType="separate"/>
            </w:r>
            <w:r w:rsidR="00E13F3D">
              <w:rPr>
                <w:noProof/>
              </w:rPr>
              <w:t>S</w:t>
            </w:r>
            <w:r w:rsidR="00D23BC2">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D1F8E" w:rsidR="001E41F3" w:rsidRDefault="00537183">
            <w:pPr>
              <w:pStyle w:val="CRCoverPage"/>
              <w:spacing w:after="0"/>
              <w:ind w:left="100"/>
              <w:rPr>
                <w:noProof/>
              </w:rPr>
            </w:pPr>
            <w:r>
              <w:fldChar w:fldCharType="begin"/>
            </w:r>
            <w:r>
              <w:instrText>DOCPROPERTY  RelatedWis  \* MERGEFORMAT</w:instrText>
            </w:r>
            <w:r>
              <w:fldChar w:fldCharType="separate"/>
            </w:r>
            <w:r w:rsidR="00D23BC2">
              <w:t>TRS_URLLC</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2B61E" w:rsidR="001E41F3" w:rsidRDefault="002D254D">
            <w:pPr>
              <w:pStyle w:val="CRCoverPage"/>
              <w:spacing w:after="0"/>
              <w:ind w:left="100"/>
              <w:rPr>
                <w:noProof/>
              </w:rPr>
            </w:pPr>
            <w:r>
              <w:rPr>
                <w:noProof/>
              </w:rPr>
              <w:t>28-2-2024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5BC31" w:rsidR="001E41F3" w:rsidRDefault="00537183" w:rsidP="00D24991">
            <w:pPr>
              <w:pStyle w:val="CRCoverPage"/>
              <w:spacing w:after="0"/>
              <w:ind w:left="100" w:right="-609"/>
              <w:rPr>
                <w:b/>
                <w:noProof/>
              </w:rPr>
            </w:pPr>
            <w:r>
              <w:fldChar w:fldCharType="begin"/>
            </w:r>
            <w:r>
              <w:instrText>DOCPROPERTY  Cat  \* MERGEFORMAT</w:instrText>
            </w:r>
            <w:r>
              <w:fldChar w:fldCharType="separate"/>
            </w:r>
            <w:r w:rsidR="00D23BC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8E08D" w:rsidR="001E41F3" w:rsidRDefault="00537183">
            <w:pPr>
              <w:pStyle w:val="CRCoverPage"/>
              <w:spacing w:after="0"/>
              <w:ind w:left="100"/>
              <w:rPr>
                <w:noProof/>
              </w:rPr>
            </w:pPr>
            <w:r>
              <w:fldChar w:fldCharType="begin"/>
            </w:r>
            <w:r>
              <w:instrText>DOCPROPERTY  Release  \* MERGEFORMAT</w:instrText>
            </w:r>
            <w:r>
              <w:fldChar w:fldCharType="separate"/>
            </w:r>
            <w:r w:rsidR="00D24991">
              <w:rPr>
                <w:noProof/>
              </w:rPr>
              <w:t>Rel</w:t>
            </w:r>
            <w:r w:rsidR="00D23B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19E77" w14:textId="3EC3719E" w:rsidR="001E41F3" w:rsidRDefault="002E3EB9">
            <w:pPr>
              <w:pStyle w:val="CRCoverPage"/>
              <w:spacing w:after="0"/>
              <w:ind w:left="100"/>
              <w:rPr>
                <w:noProof/>
              </w:rPr>
            </w:pPr>
            <w:r>
              <w:rPr>
                <w:noProof/>
              </w:rPr>
              <w:t xml:space="preserve">The description of TSCTSF operation in the timing synchronization status monitoring and reporting is incorrectly described. It is incorrectly assumed that the TSCTSF operation is based on determination whether a timing synchronization status degraded or improved. Insteed, the TSCTSF </w:t>
            </w:r>
            <w:r w:rsidR="00A70FCC">
              <w:rPr>
                <w:noProof/>
              </w:rPr>
              <w:t xml:space="preserve">shall compare the received timing synchronization status information and compare the </w:t>
            </w:r>
            <w:r w:rsidR="00374BE3">
              <w:rPr>
                <w:noProof/>
              </w:rPr>
              <w:t>received attribute values with the clock quality acceptance criteria to determine the impacted UEs.</w:t>
            </w:r>
          </w:p>
          <w:p w14:paraId="2560A38C" w14:textId="77777777" w:rsidR="001812B6" w:rsidRDefault="001812B6">
            <w:pPr>
              <w:pStyle w:val="CRCoverPage"/>
              <w:spacing w:after="0"/>
              <w:ind w:left="100"/>
              <w:rPr>
                <w:noProof/>
              </w:rPr>
            </w:pPr>
          </w:p>
          <w:p w14:paraId="3202E6F8" w14:textId="0F6FB2C1" w:rsidR="001812B6" w:rsidRDefault="005019CD" w:rsidP="00FC2656">
            <w:pPr>
              <w:pStyle w:val="CRCoverPage"/>
              <w:spacing w:after="0"/>
              <w:ind w:left="100"/>
              <w:rPr>
                <w:noProof/>
              </w:rPr>
            </w:pPr>
            <w:r>
              <w:rPr>
                <w:noProof/>
              </w:rPr>
              <w:t xml:space="preserve">In RAN3, the RAN </w:t>
            </w:r>
            <w:r w:rsidR="00DD7EEB">
              <w:rPr>
                <w:noProof/>
              </w:rPr>
              <w:t>Timing synchronization status</w:t>
            </w:r>
            <w:r>
              <w:rPr>
                <w:noProof/>
              </w:rPr>
              <w:t xml:space="preserve"> report from the gNB</w:t>
            </w:r>
            <w:r w:rsidR="00DD7EEB">
              <w:rPr>
                <w:noProof/>
              </w:rPr>
              <w:t xml:space="preserve"> includes integer </w:t>
            </w:r>
            <w:r w:rsidR="00B42646">
              <w:rPr>
                <w:noProof/>
              </w:rPr>
              <w:t xml:space="preserve">(e.g., clock accuracy) </w:t>
            </w:r>
            <w:r w:rsidR="00DD7EEB">
              <w:rPr>
                <w:noProof/>
              </w:rPr>
              <w:t>and enumarated types of attributes</w:t>
            </w:r>
            <w:r w:rsidR="00B42646">
              <w:rPr>
                <w:noProof/>
              </w:rPr>
              <w:t xml:space="preserve"> (e.g., time source, synchronization status)</w:t>
            </w:r>
            <w:r w:rsidR="00DD7EEB">
              <w:rPr>
                <w:noProof/>
              </w:rPr>
              <w:t xml:space="preserve">. </w:t>
            </w:r>
            <w:r w:rsidR="00BC2C38">
              <w:rPr>
                <w:noProof/>
              </w:rPr>
              <w:t xml:space="preserve">While </w:t>
            </w:r>
            <w:r w:rsidR="00FC2656">
              <w:rPr>
                <w:noProof/>
              </w:rPr>
              <w:t>“exceeding” relation is defined for integer values and it may indicate a clock quality “degra</w:t>
            </w:r>
            <w:r w:rsidR="00DD595C">
              <w:rPr>
                <w:noProof/>
              </w:rPr>
              <w:t>d</w:t>
            </w:r>
            <w:r w:rsidR="00FC2656">
              <w:rPr>
                <w:noProof/>
              </w:rPr>
              <w:t xml:space="preserve">ed”, the same cannot be said about enumerated data type. For example, there might be cases when </w:t>
            </w:r>
            <w:r w:rsidR="00E727C4">
              <w:rPr>
                <w:noProof/>
              </w:rPr>
              <w:t xml:space="preserve">a </w:t>
            </w:r>
            <w:r w:rsidR="00FC2656">
              <w:rPr>
                <w:noProof/>
              </w:rPr>
              <w:t>timing synchronization status chage is concerning only parent time source which might be reported by the gNB.</w:t>
            </w:r>
            <w:r w:rsidR="001812B6">
              <w:rPr>
                <w:noProof/>
              </w:rPr>
              <w:t xml:space="preserve"> </w:t>
            </w:r>
            <w:r w:rsidR="00FE342B">
              <w:rPr>
                <w:noProof/>
              </w:rPr>
              <w:t>This CR clarifies the TSCTSF operation</w:t>
            </w:r>
            <w:r w:rsidR="00241A2A">
              <w:rPr>
                <w:noProof/>
              </w:rPr>
              <w:t xml:space="preserve"> </w:t>
            </w:r>
            <w:r w:rsidR="00F53DFF">
              <w:rPr>
                <w:noProof/>
              </w:rPr>
              <w:t>when</w:t>
            </w:r>
            <w:r w:rsidR="00241A2A">
              <w:rPr>
                <w:noProof/>
              </w:rPr>
              <w:t xml:space="preserve"> determining </w:t>
            </w:r>
            <w:r w:rsidR="00F53DFF">
              <w:rPr>
                <w:noProof/>
              </w:rPr>
              <w:t xml:space="preserve">RAN timing synchronization status subscription and </w:t>
            </w:r>
            <w:r w:rsidR="00F11255">
              <w:rPr>
                <w:noProof/>
              </w:rPr>
              <w:t xml:space="preserve">the determination of </w:t>
            </w:r>
            <w:r w:rsidR="00F53DFF">
              <w:rPr>
                <w:noProof/>
              </w:rPr>
              <w:t>the impacted UEs</w:t>
            </w:r>
            <w:r w:rsidR="00F11255">
              <w:rPr>
                <w:noProof/>
              </w:rPr>
              <w:t xml:space="preserve"> based on the </w:t>
            </w:r>
            <w:r w:rsidR="006244BB">
              <w:rPr>
                <w:noProof/>
              </w:rPr>
              <w:t>requested clock quality acceptance criteria</w:t>
            </w:r>
            <w:r w:rsidR="00F53DFF">
              <w:rPr>
                <w:noProof/>
              </w:rPr>
              <w:t>.</w:t>
            </w:r>
            <w:r w:rsidR="00241A2A">
              <w:rPr>
                <w:noProof/>
              </w:rPr>
              <w:t xml:space="preserve"> </w:t>
            </w:r>
          </w:p>
          <w:p w14:paraId="6661A35B" w14:textId="77777777" w:rsidR="00B2157D" w:rsidRDefault="00B2157D" w:rsidP="00FC2656">
            <w:pPr>
              <w:pStyle w:val="CRCoverPage"/>
              <w:spacing w:after="0"/>
              <w:ind w:left="100"/>
              <w:rPr>
                <w:noProof/>
              </w:rPr>
            </w:pPr>
          </w:p>
          <w:p w14:paraId="708AA7DE" w14:textId="73E0CC86" w:rsidR="00B2157D" w:rsidRDefault="00B2157D" w:rsidP="00FC2656">
            <w:pPr>
              <w:pStyle w:val="CRCoverPage"/>
              <w:spacing w:after="0"/>
              <w:ind w:left="100"/>
              <w:rPr>
                <w:noProof/>
              </w:rPr>
            </w:pPr>
            <w:r>
              <w:rPr>
                <w:noProof/>
              </w:rPr>
              <w:t xml:space="preserve">Additionally, </w:t>
            </w:r>
            <w:r w:rsidR="00096545">
              <w:rPr>
                <w:noProof/>
              </w:rPr>
              <w:t xml:space="preserve">for </w:t>
            </w:r>
            <w:r>
              <w:rPr>
                <w:noProof/>
              </w:rPr>
              <w:t>RAN timing synchronization status</w:t>
            </w:r>
            <w:r w:rsidR="00096545">
              <w:rPr>
                <w:noProof/>
              </w:rPr>
              <w:t xml:space="preserve"> report</w:t>
            </w:r>
            <w:r>
              <w:rPr>
                <w:noProof/>
              </w:rPr>
              <w:t xml:space="preserve"> towards the core, complementing the descriptions of 38.401.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2AED3" w14:textId="77777777" w:rsidR="001E41F3" w:rsidRDefault="00FC2656">
            <w:pPr>
              <w:pStyle w:val="CRCoverPage"/>
              <w:spacing w:after="0"/>
              <w:ind w:left="100"/>
              <w:rPr>
                <w:noProof/>
              </w:rPr>
            </w:pPr>
            <w:r>
              <w:rPr>
                <w:noProof/>
              </w:rPr>
              <w:t>The reporting of the timing synchronization status from the gNB is generalized that the gNB reports based on pre-configured thresholds without refering to a clock improvement or degradation.</w:t>
            </w:r>
          </w:p>
          <w:p w14:paraId="46C1B7BA" w14:textId="77777777" w:rsidR="00FC2656" w:rsidRDefault="00FC2656">
            <w:pPr>
              <w:pStyle w:val="CRCoverPage"/>
              <w:spacing w:after="0"/>
              <w:ind w:left="100"/>
              <w:rPr>
                <w:noProof/>
              </w:rPr>
            </w:pPr>
          </w:p>
          <w:p w14:paraId="4A04CCE9" w14:textId="77777777" w:rsidR="00FC2656" w:rsidRDefault="00FC2656">
            <w:pPr>
              <w:pStyle w:val="CRCoverPage"/>
              <w:spacing w:after="0"/>
              <w:ind w:left="100"/>
              <w:rPr>
                <w:noProof/>
              </w:rPr>
            </w:pPr>
            <w:r>
              <w:rPr>
                <w:noProof/>
              </w:rPr>
              <w:t xml:space="preserve">The operation of TSCTSF is corrected. The TSCTSF compare the received timing synchronization status information with clock quality acceptance criteria provided by the AF to determine impacted UEs.  </w:t>
            </w:r>
          </w:p>
          <w:p w14:paraId="31C656EC" w14:textId="551D1360" w:rsidR="00B2157D" w:rsidRDefault="00B2157D" w:rsidP="0009654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544B0F5" w:rsidR="001E41F3" w:rsidRDefault="005B1566">
            <w:pPr>
              <w:pStyle w:val="CRCoverPage"/>
              <w:spacing w:after="0"/>
              <w:ind w:left="100"/>
              <w:rPr>
                <w:noProof/>
              </w:rPr>
            </w:pPr>
            <w:r>
              <w:rPr>
                <w:noProof/>
              </w:rPr>
              <w:t>The specification remain</w:t>
            </w:r>
            <w:r w:rsidR="000F3CA0">
              <w:rPr>
                <w:noProof/>
              </w:rPr>
              <w:t xml:space="preserve"> incorrect and unclear which may lead to different TSCTSF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A1B9B" w:rsidR="001E41F3" w:rsidRDefault="00FC2656">
            <w:pPr>
              <w:pStyle w:val="CRCoverPage"/>
              <w:spacing w:after="0"/>
              <w:ind w:left="100"/>
              <w:rPr>
                <w:noProof/>
              </w:rPr>
            </w:pPr>
            <w:r>
              <w:t>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6B7ED0F4" w:rsidR="001E41F3" w:rsidRPr="007D75E4" w:rsidRDefault="007D75E4" w:rsidP="007D75E4">
      <w:pPr>
        <w:pBdr>
          <w:top w:val="single" w:sz="4" w:space="0" w:color="FF0000"/>
          <w:bottom w:val="single" w:sz="4" w:space="1" w:color="FF0000"/>
        </w:pBdr>
        <w:jc w:val="center"/>
        <w:rPr>
          <w:noProof/>
          <w:color w:val="FF0000"/>
        </w:rPr>
      </w:pPr>
      <w:r w:rsidRPr="007D75E4">
        <w:rPr>
          <w:noProof/>
          <w:color w:val="FF0000"/>
        </w:rPr>
        <w:lastRenderedPageBreak/>
        <w:t>First Change</w:t>
      </w:r>
    </w:p>
    <w:p w14:paraId="45B20AB1" w14:textId="77777777" w:rsidR="00C17F90" w:rsidRDefault="00C17F90" w:rsidP="00C17F90">
      <w:pPr>
        <w:pStyle w:val="Heading4"/>
      </w:pPr>
      <w:bookmarkStart w:id="1" w:name="_Toc153799009"/>
      <w:r>
        <w:t>5.27.1.12</w:t>
      </w:r>
      <w:r>
        <w:tab/>
        <w:t>Support for network timing synchronization status monitoring</w:t>
      </w:r>
      <w:bookmarkEnd w:id="1"/>
    </w:p>
    <w:p w14:paraId="5A510C2E" w14:textId="77777777" w:rsidR="00C17F90" w:rsidRDefault="00C17F90" w:rsidP="00C17F90">
      <w: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724D1F6B" w14:textId="77777777" w:rsidR="00C17F90" w:rsidRDefault="00C17F90" w:rsidP="00C17F90">
      <w:pPr>
        <w:pStyle w:val="B1"/>
      </w:pPr>
      <w:r>
        <w:t>-</w:t>
      </w:r>
      <w: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13BB3C7E" w14:textId="77777777" w:rsidR="00C17F90" w:rsidRDefault="00C17F90" w:rsidP="00C17F90">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110C618D" w14:textId="77777777" w:rsidR="00C17F90" w:rsidRDefault="00C17F90" w:rsidP="00C17F90">
      <w:pPr>
        <w:pStyle w:val="B1"/>
      </w:pPr>
      <w:r>
        <w:t>-</w:t>
      </w:r>
      <w:r>
        <w:tab/>
        <w:t>For 5G access stratum time synchronization service, the UE may receive clock quality information from the gNB based on UE subscription data stored in the UDM (see clause 5.27.1.11) or AF request for clock quality reporting to the UE.</w:t>
      </w:r>
    </w:p>
    <w:p w14:paraId="23072568" w14:textId="77777777" w:rsidR="00C17F90" w:rsidRDefault="00C17F90" w:rsidP="00C17F90">
      <w: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6432CFAF" w14:textId="77777777" w:rsidR="00C17F90" w:rsidRDefault="00C17F90" w:rsidP="00C17F90">
      <w:r>
        <w:t>gNBs may be pre-configured with thresholds for each Timing Synchronization Status (TSS) attribute, if supported, that is described in Table 5.27.1.12-1.</w:t>
      </w:r>
    </w:p>
    <w:p w14:paraId="578604D9" w14:textId="77777777" w:rsidR="00D23BC2" w:rsidRDefault="00C17F90" w:rsidP="00C17F90">
      <w:pPr>
        <w:rPr>
          <w:ins w:id="2" w:author="Nokia" w:date="2024-02-06T08:50:00Z"/>
        </w:rPr>
      </w:pPr>
      <w:r>
        <w:t xml:space="preserve">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t>
      </w:r>
    </w:p>
    <w:p w14:paraId="78C3D223" w14:textId="3F983ACB" w:rsidR="00096545" w:rsidRDefault="00096545" w:rsidP="00C17F90">
      <w:ins w:id="3" w:author="Nokia" w:date="2024-02-28T07:28:00Z">
        <w:r w:rsidRPr="00C46A29">
          <w:rPr>
            <w:rStyle w:val="normaltextrun"/>
            <w:color w:val="000000"/>
            <w:highlight w:val="yellow"/>
            <w:shd w:val="clear" w:color="auto" w:fill="FFFFFF"/>
            <w:rPrChange w:id="4" w:author="Nokia" w:date="2024-02-28T07:29:00Z">
              <w:rPr>
                <w:rStyle w:val="normaltextrun"/>
                <w:color w:val="000000"/>
                <w:shd w:val="clear" w:color="auto" w:fill="FFFFFF"/>
              </w:rPr>
            </w:rPrChange>
          </w:rPr>
          <w:t>The RAN timing synchronization status information includes the gNB node-level information about timing synchronization operation status, a</w:t>
        </w:r>
        <w:r w:rsidRPr="00C46A29">
          <w:rPr>
            <w:highlight w:val="yellow"/>
            <w:lang w:eastAsia="ja-JP"/>
            <w:rPrChange w:id="5" w:author="Nokia" w:date="2024-02-28T07:29:00Z">
              <w:rPr>
                <w:lang w:eastAsia="ja-JP"/>
              </w:rPr>
            </w:rPrChange>
          </w:rPr>
          <w:t>s described in TS 38.300 [27]. When the gNB is monitoring RAN timing synchronization status, the gNB determines the reporting triggers as described in TS 38.401 [42].</w:t>
        </w:r>
      </w:ins>
    </w:p>
    <w:p w14:paraId="107A675C" w14:textId="17C4ECF9" w:rsidR="00C46A29" w:rsidRDefault="00C17F90" w:rsidP="00C17F90">
      <w:del w:id="6" w:author="Nokia" w:date="2024-02-28T07:27:00Z">
        <w:r w:rsidDel="00C46A29">
          <w:delText>When the network TSS attribute exceeds the thresholds (i.e. status degradation), or the network TSS attribute meets the thresholds again (i.e. status improvement), t</w:delText>
        </w:r>
      </w:del>
      <w:ins w:id="7" w:author="Nokia" w:date="2024-02-28T07:27:00Z">
        <w:r w:rsidR="00C46A29">
          <w:t>T</w:t>
        </w:r>
      </w:ins>
      <w:r>
        <w:t xml:space="preserve">he gNB notifies the TSCTSF (either using N2 node level signalling via AMF, or via OAM) </w:t>
      </w:r>
      <w:ins w:id="8" w:author="Nokia" w:date="2024-02-06T08:56:00Z">
        <w:r w:rsidR="00E67DE4">
          <w:t xml:space="preserve">about timing synchronization status changes based on the pre-configured </w:t>
        </w:r>
      </w:ins>
      <w:ins w:id="9" w:author="Nokia" w:date="2024-02-06T08:57:00Z">
        <w:r w:rsidR="00E67DE4">
          <w:t xml:space="preserve">thresholds </w:t>
        </w:r>
      </w:ins>
      <w:r>
        <w:t xml:space="preserve">with the scope of the timing synchronization status (i.e. gNB ID or a list of Cell IDs within a single gNB) and the corresponding network timing synchronization status attributes as described in Table 5.27.1.12-1. </w:t>
      </w:r>
      <w:ins w:id="10" w:author="Nokia" w:date="2024-02-15T12:03:00Z">
        <w:r w:rsidR="00A57D63">
          <w:t xml:space="preserve">The gNB may support only </w:t>
        </w:r>
      </w:ins>
      <w:ins w:id="11" w:author="Nokia" w:date="2024-02-15T19:04:00Z">
        <w:r w:rsidR="002C4B10">
          <w:t>one or more</w:t>
        </w:r>
      </w:ins>
      <w:ins w:id="12" w:author="Nokia" w:date="2024-02-15T12:03:00Z">
        <w:r w:rsidR="00A57D63">
          <w:t xml:space="preserve"> network timing synchronization status attributes.</w:t>
        </w:r>
      </w:ins>
    </w:p>
    <w:p w14:paraId="0C5662AA" w14:textId="376EABB7" w:rsidR="00C17F90" w:rsidRDefault="00C17F90" w:rsidP="00C17F90">
      <w:r>
        <w:t>The gNB indicates the status change to the UEs via the reference report ID change in SIB information:</w:t>
      </w:r>
    </w:p>
    <w:p w14:paraId="6913D16C" w14:textId="40599E0C" w:rsidR="00C17F90" w:rsidRDefault="00C17F90" w:rsidP="00C17F90">
      <w:pPr>
        <w:pStyle w:val="B1"/>
      </w:pPr>
      <w:r>
        <w:t>-</w:t>
      </w:r>
      <w:r>
        <w:tab/>
        <w:t>When the network timing synchronization status exceeds any of the pre-configured thresholds</w:t>
      </w:r>
      <w:ins w:id="13" w:author="Nokia" w:date="2024-02-06T09:14:00Z">
        <w:r w:rsidR="00555C47">
          <w:t xml:space="preserve"> </w:t>
        </w:r>
      </w:ins>
      <w:del w:id="14" w:author="Nokia" w:date="2024-02-06T15:38:00Z">
        <w:r w:rsidDel="00731C43">
          <w:delText xml:space="preserve"> </w:delText>
        </w:r>
      </w:del>
      <w:del w:id="15" w:author="Nokia" w:date="2024-02-06T15:37:00Z">
        <w:r w:rsidDel="00731C43">
          <w:delText xml:space="preserve">(i.e. status degradation) </w:delText>
        </w:r>
      </w:del>
      <w:r>
        <w:t xml:space="preserve">or meets the threshold again </w:t>
      </w:r>
      <w:del w:id="16" w:author="Nokia" w:date="2024-02-06T15:37:00Z">
        <w:r w:rsidDel="00731C43">
          <w:delText>(i.e. status, improvement)</w:delText>
        </w:r>
      </w:del>
      <w:r>
        <w:t>, the gNB changes the reference report ID in SIB information. Either event serves as a notification for the UEs reading the SIB information that there is new TSS information available.</w:t>
      </w:r>
    </w:p>
    <w:p w14:paraId="385608E2" w14:textId="77777777" w:rsidR="00C17F90" w:rsidRDefault="00C17F90" w:rsidP="00C17F90">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579F881D" w14:textId="77777777" w:rsidR="00C17F90" w:rsidRDefault="00C17F90" w:rsidP="00C17F90">
      <w:pPr>
        <w:pStyle w:val="NO"/>
      </w:pPr>
      <w:r>
        <w:t>NOTE 2:</w:t>
      </w:r>
      <w:r>
        <w:tab/>
        <w:t>It is assumed the pre-configured thresholds in the gNB(s) are sufficient to meet UE time sync performance requirement which are configured by the operator.</w:t>
      </w:r>
    </w:p>
    <w:p w14:paraId="1E359B5A" w14:textId="77777777" w:rsidR="00C17F90" w:rsidRDefault="00C17F90" w:rsidP="00C17F90">
      <w:pPr>
        <w:pStyle w:val="B1"/>
      </w:pPr>
      <w:r>
        <w:lastRenderedPageBreak/>
        <w:t>-</w:t>
      </w:r>
      <w:r>
        <w:tab/>
        <w:t xml:space="preserve">If supported, the UE in the RRC_INACTIVE or RRC_IDLE state compares the reference report ID in SIB information with its locally stored reference report ID to determine whether it has the latest available clock quality information already or </w:t>
      </w:r>
      <w:proofErr w:type="gramStart"/>
      <w:r>
        <w:t>it needs</w:t>
      </w:r>
      <w:proofErr w:type="gramEnd"/>
      <w:r>
        <w:t xml:space="preserve"> to transit to the RRC_CONNECTED state to retrieve it.</w:t>
      </w:r>
    </w:p>
    <w:p w14:paraId="099584DF" w14:textId="77777777" w:rsidR="00C17F90" w:rsidRDefault="00C17F90" w:rsidP="00C17F90">
      <w:pPr>
        <w:pStyle w:val="B1"/>
      </w:pPr>
      <w:r>
        <w:t>-</w:t>
      </w:r>
      <w: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481702D4" w14:textId="621E0103" w:rsidR="00C17F90" w:rsidRDefault="00C17F90" w:rsidP="00C17F90">
      <w:r>
        <w:t xml:space="preserve">The network timing synchronization status information from gNB or UPF/NW-TT to the TSCTSF may contain the following information as described in the Table 5.27.1.12-1. The details for gNB timing synchronization status information </w:t>
      </w:r>
      <w:proofErr w:type="gramStart"/>
      <w:r>
        <w:t>are</w:t>
      </w:r>
      <w:proofErr w:type="gramEnd"/>
      <w:r>
        <w:t xml:space="preserve"> specified in TS 38.413 [34]. However, it is up to gNB to determine whether to provide its timing synchronization status reporting and which of the information elements to include in the TSS report to the TSCTSF, i.e. based on the implementation gNB may report all</w:t>
      </w:r>
      <w:ins w:id="17" w:author="Nokia" w:date="2024-02-15T12:04:00Z">
        <w:r w:rsidR="00884C7A">
          <w:t xml:space="preserve"> or</w:t>
        </w:r>
      </w:ins>
      <w:del w:id="18" w:author="Nokia" w:date="2024-02-15T12:05:00Z">
        <w:r w:rsidDel="00923049">
          <w:delText>,</w:delText>
        </w:r>
      </w:del>
      <w:r>
        <w:t xml:space="preserve"> some</w:t>
      </w:r>
      <w:r w:rsidRPr="00C46A29">
        <w:rPr>
          <w:highlight w:val="yellow"/>
          <w:rPrChange w:id="19" w:author="Nokia" w:date="2024-02-28T07:27:00Z">
            <w:rPr/>
          </w:rPrChange>
        </w:rPr>
        <w:t>, or none</w:t>
      </w:r>
      <w:r>
        <w:t xml:space="preserve"> of the information elements from Table 5.27.1.12-1.</w:t>
      </w:r>
    </w:p>
    <w:p w14:paraId="35D4521D" w14:textId="77777777" w:rsidR="00C17F90" w:rsidRDefault="00C17F90" w:rsidP="00C17F90">
      <w:pPr>
        <w:pStyle w:val="TH"/>
      </w:pPr>
      <w:bookmarkStart w:id="20" w:name="_CRTable5_27_1_121"/>
      <w:r>
        <w:t xml:space="preserve">Table </w:t>
      </w:r>
      <w:bookmarkEnd w:id="20"/>
      <w:r>
        <w:t>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C17F90" w:rsidRPr="00922549" w14:paraId="206ADDA1" w14:textId="77777777" w:rsidTr="00B2157D">
        <w:tc>
          <w:tcPr>
            <w:tcW w:w="2864" w:type="dxa"/>
          </w:tcPr>
          <w:p w14:paraId="2D5EE6DF" w14:textId="77777777" w:rsidR="00C17F90" w:rsidRPr="00922549" w:rsidRDefault="00C17F90" w:rsidP="00B2157D">
            <w:pPr>
              <w:pStyle w:val="TAH"/>
            </w:pPr>
            <w:r w:rsidRPr="00922549">
              <w:t>Information Name</w:t>
            </w:r>
          </w:p>
        </w:tc>
        <w:tc>
          <w:tcPr>
            <w:tcW w:w="6765" w:type="dxa"/>
          </w:tcPr>
          <w:p w14:paraId="2CCBC5AA" w14:textId="77777777" w:rsidR="00C17F90" w:rsidRPr="00922549" w:rsidRDefault="00C17F90" w:rsidP="00B2157D">
            <w:pPr>
              <w:pStyle w:val="TAH"/>
            </w:pPr>
            <w:r w:rsidRPr="00922549">
              <w:t>Description</w:t>
            </w:r>
          </w:p>
        </w:tc>
      </w:tr>
      <w:tr w:rsidR="00C17F90" w:rsidRPr="00922549" w14:paraId="5E3D17BB" w14:textId="77777777" w:rsidTr="00B2157D">
        <w:tc>
          <w:tcPr>
            <w:tcW w:w="2864" w:type="dxa"/>
          </w:tcPr>
          <w:p w14:paraId="3EC53F48" w14:textId="77777777" w:rsidR="00C17F90" w:rsidRPr="00922549" w:rsidRDefault="00C17F90" w:rsidP="00B2157D">
            <w:pPr>
              <w:pStyle w:val="TAL"/>
            </w:pPr>
            <w:r w:rsidRPr="00922549">
              <w:t>Synchronization state</w:t>
            </w:r>
          </w:p>
        </w:tc>
        <w:tc>
          <w:tcPr>
            <w:tcW w:w="6765" w:type="dxa"/>
          </w:tcPr>
          <w:p w14:paraId="3019862C" w14:textId="77777777" w:rsidR="00C17F90" w:rsidRPr="00922549" w:rsidRDefault="00C17F90" w:rsidP="00B2157D">
            <w:pPr>
              <w:pStyle w:val="TAL"/>
            </w:pPr>
            <w:r w:rsidRPr="00922549">
              <w:t>Indicates the state of the node synchronization, represented by the values "Locked", "Holdover", or "Freerun" (NOTE 1).</w:t>
            </w:r>
          </w:p>
        </w:tc>
      </w:tr>
      <w:tr w:rsidR="00C17F90" w:rsidRPr="00922549" w14:paraId="28F2DCD3" w14:textId="77777777" w:rsidTr="00B2157D">
        <w:tc>
          <w:tcPr>
            <w:tcW w:w="2864" w:type="dxa"/>
          </w:tcPr>
          <w:p w14:paraId="68C4414A" w14:textId="77777777" w:rsidR="00C17F90" w:rsidRPr="00922549" w:rsidRDefault="00C17F90" w:rsidP="00B2157D">
            <w:pPr>
              <w:pStyle w:val="TAL"/>
            </w:pPr>
            <w:r w:rsidRPr="00922549">
              <w:t>Clock quality</w:t>
            </w:r>
          </w:p>
        </w:tc>
        <w:tc>
          <w:tcPr>
            <w:tcW w:w="6765" w:type="dxa"/>
          </w:tcPr>
          <w:p w14:paraId="4C09A45A" w14:textId="77777777" w:rsidR="00C17F90" w:rsidRPr="00922549" w:rsidRDefault="00C17F90" w:rsidP="00B2157D">
            <w:pPr>
              <w:pStyle w:val="TAC"/>
              <w:jc w:val="left"/>
            </w:pPr>
          </w:p>
        </w:tc>
      </w:tr>
      <w:tr w:rsidR="00C17F90" w:rsidRPr="00922549" w14:paraId="4984832B" w14:textId="77777777" w:rsidTr="00B2157D">
        <w:tc>
          <w:tcPr>
            <w:tcW w:w="2864" w:type="dxa"/>
          </w:tcPr>
          <w:p w14:paraId="080E531D" w14:textId="77777777" w:rsidR="00C17F90" w:rsidRPr="00922549" w:rsidRDefault="00C17F90" w:rsidP="00B2157D">
            <w:pPr>
              <w:pStyle w:val="TAL"/>
            </w:pPr>
            <w:r w:rsidRPr="00922549">
              <w:t>&gt;&gt; Traceable to GNSS</w:t>
            </w:r>
          </w:p>
        </w:tc>
        <w:tc>
          <w:tcPr>
            <w:tcW w:w="6765" w:type="dxa"/>
          </w:tcPr>
          <w:p w14:paraId="28972573" w14:textId="77777777" w:rsidR="00C17F90" w:rsidRPr="00922549" w:rsidRDefault="00C17F90" w:rsidP="00B2157D">
            <w:pPr>
              <w:pStyle w:val="TAL"/>
            </w:pPr>
            <w:r w:rsidRPr="005A13C0">
              <w:t>Indicates whether the current time source is traceable to the GNSS and represented by values “Yes” or “No”.</w:t>
            </w:r>
          </w:p>
        </w:tc>
      </w:tr>
      <w:tr w:rsidR="00C17F90" w:rsidRPr="00922549" w14:paraId="1372E370" w14:textId="77777777" w:rsidTr="00B2157D">
        <w:tc>
          <w:tcPr>
            <w:tcW w:w="2864" w:type="dxa"/>
          </w:tcPr>
          <w:p w14:paraId="7BA8F304" w14:textId="77777777" w:rsidR="00C17F90" w:rsidRPr="00922549" w:rsidRDefault="00C17F90" w:rsidP="00B2157D">
            <w:pPr>
              <w:pStyle w:val="TAL"/>
            </w:pPr>
            <w:r w:rsidRPr="00922549">
              <w:t>&gt;&gt; Traceable to UTC</w:t>
            </w:r>
          </w:p>
        </w:tc>
        <w:tc>
          <w:tcPr>
            <w:tcW w:w="6765" w:type="dxa"/>
          </w:tcPr>
          <w:p w14:paraId="1B7FDDF6" w14:textId="77777777" w:rsidR="00C17F90" w:rsidRPr="00922549" w:rsidRDefault="00C17F90" w:rsidP="00B2157D">
            <w:pPr>
              <w:pStyle w:val="TAL"/>
            </w:pPr>
            <w:r w:rsidRPr="00922549">
              <w:t>Indicates whether the current time source is traceable to the UTC and represented by values “Yes” or “No”</w:t>
            </w:r>
            <w:r>
              <w:t>.</w:t>
            </w:r>
          </w:p>
        </w:tc>
      </w:tr>
      <w:tr w:rsidR="00C17F90" w:rsidRPr="00922549" w14:paraId="44CC56C6" w14:textId="77777777" w:rsidTr="00B2157D">
        <w:tc>
          <w:tcPr>
            <w:tcW w:w="2864" w:type="dxa"/>
          </w:tcPr>
          <w:p w14:paraId="398BF496" w14:textId="77777777" w:rsidR="00C17F90" w:rsidRPr="00922549" w:rsidDel="00062DBD" w:rsidRDefault="00C17F90" w:rsidP="00B2157D">
            <w:pPr>
              <w:pStyle w:val="TAL"/>
            </w:pPr>
            <w:r w:rsidRPr="00922549">
              <w:t>&gt;&gt; Frequency stability</w:t>
            </w:r>
          </w:p>
        </w:tc>
        <w:tc>
          <w:tcPr>
            <w:tcW w:w="6765" w:type="dxa"/>
          </w:tcPr>
          <w:p w14:paraId="49330179" w14:textId="77777777" w:rsidR="00C17F90" w:rsidRPr="00922549" w:rsidDel="00062DBD" w:rsidRDefault="00C17F90" w:rsidP="00B2157D">
            <w:pPr>
              <w:pStyle w:val="TAL"/>
            </w:pPr>
            <w:r w:rsidRPr="00922549">
              <w:t>Describes the estimate of the variation of the local clock when it is not synchronized to another source (NOTE 2).</w:t>
            </w:r>
          </w:p>
        </w:tc>
      </w:tr>
      <w:tr w:rsidR="00C17F90" w:rsidRPr="00922549" w14:paraId="3AA1E243" w14:textId="77777777" w:rsidTr="00B2157D">
        <w:tc>
          <w:tcPr>
            <w:tcW w:w="2864" w:type="dxa"/>
          </w:tcPr>
          <w:p w14:paraId="6E29BF45" w14:textId="77777777" w:rsidR="00C17F90" w:rsidRPr="00922549" w:rsidDel="00062DBD" w:rsidRDefault="00C17F90" w:rsidP="00B2157D">
            <w:pPr>
              <w:pStyle w:val="TAL"/>
            </w:pPr>
            <w:r w:rsidRPr="00922549">
              <w:t>&gt;&gt; Clock Accuracy</w:t>
            </w:r>
          </w:p>
        </w:tc>
        <w:tc>
          <w:tcPr>
            <w:tcW w:w="6765" w:type="dxa"/>
          </w:tcPr>
          <w:p w14:paraId="529BB5FF" w14:textId="77777777" w:rsidR="00C17F90" w:rsidRPr="00922549" w:rsidDel="00062DBD" w:rsidRDefault="00C17F90" w:rsidP="00B2157D">
            <w:pPr>
              <w:pStyle w:val="TAL"/>
            </w:pPr>
            <w:r w:rsidRPr="00922549">
              <w:t>Describes the mean in ns over an ensemble of measurements of the time between the clock under test and a reference clock (NOTE 3)</w:t>
            </w:r>
            <w:r>
              <w:t>.</w:t>
            </w:r>
          </w:p>
        </w:tc>
      </w:tr>
      <w:tr w:rsidR="00C17F90" w:rsidRPr="00922549" w14:paraId="2951D07B" w14:textId="77777777" w:rsidTr="00B2157D">
        <w:tc>
          <w:tcPr>
            <w:tcW w:w="2864" w:type="dxa"/>
          </w:tcPr>
          <w:p w14:paraId="6F71EA05" w14:textId="77777777" w:rsidR="00C17F90" w:rsidRPr="00922549" w:rsidRDefault="00C17F90" w:rsidP="00B2157D">
            <w:pPr>
              <w:pStyle w:val="TAL"/>
            </w:pPr>
            <w:r w:rsidRPr="00922549">
              <w:t>Parent time source</w:t>
            </w:r>
          </w:p>
        </w:tc>
        <w:tc>
          <w:tcPr>
            <w:tcW w:w="6765" w:type="dxa"/>
          </w:tcPr>
          <w:p w14:paraId="002BBF2D" w14:textId="77777777" w:rsidR="00C17F90" w:rsidRPr="00922549" w:rsidRDefault="00C17F90" w:rsidP="00B2157D">
            <w:pPr>
              <w:pStyle w:val="TAL"/>
            </w:pPr>
            <w:r w:rsidRPr="005A13C0">
              <w:t>Describes the primary source the node is currently using, represented by the values "SyncE", "PTP", "GNSS", "atomic clock", "terrestrial radio", "serial time code", "NTP", "hand_set", "other".</w:t>
            </w:r>
          </w:p>
        </w:tc>
      </w:tr>
      <w:tr w:rsidR="00C17F90" w:rsidRPr="00922549" w14:paraId="49029391" w14:textId="77777777" w:rsidTr="00B2157D">
        <w:tc>
          <w:tcPr>
            <w:tcW w:w="9629" w:type="dxa"/>
            <w:gridSpan w:val="2"/>
          </w:tcPr>
          <w:p w14:paraId="42B7BBD4" w14:textId="77777777" w:rsidR="00C17F90" w:rsidRPr="00922549" w:rsidRDefault="00C17F90" w:rsidP="00B2157D">
            <w:pPr>
              <w:pStyle w:val="TAN"/>
            </w:pPr>
            <w:r w:rsidRPr="00922549">
              <w:t>NOTE 1:</w:t>
            </w:r>
            <w:r w:rsidRPr="00922549">
              <w:tab/>
              <w:t>Clock is in the "Locked", "Holdover", or "Freerun" mode, as defined in ITU</w:t>
            </w:r>
            <w:r w:rsidRPr="00922549">
              <w:noBreakHyphen/>
              <w:t>T G.810 [164].</w:t>
            </w:r>
          </w:p>
          <w:p w14:paraId="1DAD7E46" w14:textId="77777777" w:rsidR="00C17F90" w:rsidRPr="00922549" w:rsidRDefault="00C17F90" w:rsidP="00B2157D">
            <w:pPr>
              <w:pStyle w:val="TAN"/>
            </w:pPr>
            <w:r w:rsidRPr="00922549">
              <w:t xml:space="preserve">NOTE 2: </w:t>
            </w:r>
            <w:r w:rsidRPr="00922549">
              <w:tab/>
              <w:t>Frequency stability is estimated in a similar manner as for offsetScaledLogVariance attribute defined in clause 7.6.3.5 of IEEE Std 1588 [126].</w:t>
            </w:r>
          </w:p>
          <w:p w14:paraId="23D1F722" w14:textId="77777777" w:rsidR="00C17F90" w:rsidRPr="00922549" w:rsidRDefault="00C17F90" w:rsidP="00B2157D">
            <w:pPr>
              <w:pStyle w:val="TAN"/>
            </w:pPr>
            <w:r w:rsidRPr="00922549">
              <w:t xml:space="preserve">NOTE 3: </w:t>
            </w:r>
            <w:r w:rsidRPr="00922549">
              <w:tab/>
              <w:t>Clock accuracy measurement considers accuracy up to gNB antenna and RAN internal process.</w:t>
            </w:r>
          </w:p>
        </w:tc>
      </w:tr>
    </w:tbl>
    <w:p w14:paraId="02E3EEB5" w14:textId="77777777" w:rsidR="00C17F90" w:rsidRDefault="00C17F90" w:rsidP="00C17F90"/>
    <w:p w14:paraId="644981D0" w14:textId="50143506" w:rsidR="00202BD3" w:rsidRDefault="00C17F90" w:rsidP="00202BD3">
      <w:pPr>
        <w:rPr>
          <w:ins w:id="21" w:author="Nokia" w:date="2024-02-15T12:07:00Z"/>
        </w:rPr>
      </w:pPr>
      <w:r>
        <w:t xml:space="preserve">The TSCTSF determines the UEs impacted by gNB's timing synchronization status change </w:t>
      </w:r>
      <w:del w:id="22" w:author="Nokia" w:date="2024-02-06T09:00:00Z">
        <w:r w:rsidDel="00E67DE4">
          <w:delText>(i.e. degradation, failure or improvement)</w:delText>
        </w:r>
      </w:del>
      <w:r>
        <w:t xml:space="preserve"> or UPF timing synchronization status change (only for the case when UPF/NW-TT is involved in providing time information to DS-TT)</w:t>
      </w:r>
      <w:ins w:id="23" w:author="Nokia" w:date="2024-02-06T09:00:00Z">
        <w:r w:rsidR="00E67DE4">
          <w:t xml:space="preserve"> by comparing the received timing synchronization status information with </w:t>
        </w:r>
      </w:ins>
      <w:ins w:id="24" w:author="Nokia" w:date="2024-02-06T09:05:00Z">
        <w:r w:rsidR="00730A5A">
          <w:t>a clock quality acceptance criteria</w:t>
        </w:r>
      </w:ins>
      <w:ins w:id="25" w:author="Nokia" w:date="2024-02-06T09:06:00Z">
        <w:r w:rsidR="00730A5A">
          <w:t xml:space="preserve"> provided by the AF</w:t>
        </w:r>
      </w:ins>
      <w:r>
        <w:t>.</w:t>
      </w:r>
      <w:ins w:id="26" w:author="Nokia" w:date="2024-02-15T12:07:00Z">
        <w:r w:rsidR="00202BD3">
          <w:t xml:space="preserve"> The TSCTSF evaluates whether the received timing synchronization status is acceptable or not acceptable for a UE</w:t>
        </w:r>
      </w:ins>
      <w:ins w:id="27" w:author="Nokia" w:date="2024-02-15T12:08:00Z">
        <w:r w:rsidR="00202BD3">
          <w:t>.</w:t>
        </w:r>
      </w:ins>
    </w:p>
    <w:p w14:paraId="0CDB616A" w14:textId="6B4834A1" w:rsidR="00260182" w:rsidRPr="00202BD3" w:rsidRDefault="00202BD3" w:rsidP="00202BD3">
      <w:pPr>
        <w:rPr>
          <w:lang w:val="en-US"/>
        </w:rPr>
      </w:pPr>
      <w:ins w:id="28" w:author="Nokia" w:date="2024-02-15T12:07:00Z">
        <w:r w:rsidRPr="00E13893">
          <w:rPr>
            <w:lang w:val="en-US"/>
          </w:rPr>
          <w:t xml:space="preserve">Each </w:t>
        </w:r>
      </w:ins>
      <w:ins w:id="29" w:author="Nokia" w:date="2024-02-28T22:59:00Z">
        <w:r w:rsidR="00242FC3" w:rsidRPr="00242FC3">
          <w:rPr>
            <w:highlight w:val="yellow"/>
            <w:lang w:val="en-US"/>
            <w:rPrChange w:id="30" w:author="Nokia" w:date="2024-02-28T22:59:00Z">
              <w:rPr>
                <w:lang w:val="en-US"/>
              </w:rPr>
            </w:rPrChange>
          </w:rPr>
          <w:t>TSS</w:t>
        </w:r>
        <w:r w:rsidR="00242FC3">
          <w:rPr>
            <w:lang w:val="en-US"/>
          </w:rPr>
          <w:t xml:space="preserve"> </w:t>
        </w:r>
      </w:ins>
      <w:ins w:id="31" w:author="Nokia" w:date="2024-02-15T12:07:00Z">
        <w:r w:rsidRPr="00E13893">
          <w:rPr>
            <w:lang w:val="en-US"/>
          </w:rPr>
          <w:t xml:space="preserve">attribute in the </w:t>
        </w:r>
        <w:r>
          <w:rPr>
            <w:lang w:val="en-US"/>
          </w:rPr>
          <w:t xml:space="preserve">clock quality acceptance </w:t>
        </w:r>
        <w:r w:rsidRPr="00242FC3">
          <w:rPr>
            <w:highlight w:val="yellow"/>
            <w:lang w:val="en-US"/>
            <w:rPrChange w:id="32" w:author="Nokia" w:date="2024-02-28T22:59:00Z">
              <w:rPr>
                <w:lang w:val="en-US"/>
              </w:rPr>
            </w:rPrChange>
          </w:rPr>
          <w:t>criteri</w:t>
        </w:r>
      </w:ins>
      <w:ins w:id="33" w:author="Nokia" w:date="2024-02-28T22:59:00Z">
        <w:r w:rsidR="00242FC3" w:rsidRPr="00242FC3">
          <w:rPr>
            <w:highlight w:val="yellow"/>
            <w:lang w:val="en-US"/>
            <w:rPrChange w:id="34" w:author="Nokia" w:date="2024-02-28T22:59:00Z">
              <w:rPr>
                <w:lang w:val="en-US"/>
              </w:rPr>
            </w:rPrChange>
          </w:rPr>
          <w:t>a</w:t>
        </w:r>
      </w:ins>
      <w:ins w:id="35" w:author="Nokia" w:date="2024-02-15T12:07:00Z">
        <w:r w:rsidRPr="00E13893">
          <w:rPr>
            <w:lang w:val="en-US"/>
          </w:rPr>
          <w:t xml:space="preserve"> is evaluated individually, if the TSCTSF determines</w:t>
        </w:r>
      </w:ins>
      <w:ins w:id="36" w:author="Nokia" w:date="2024-02-28T22:59:00Z">
        <w:r w:rsidR="00242FC3">
          <w:rPr>
            <w:lang w:val="en-US"/>
          </w:rPr>
          <w:t xml:space="preserve"> </w:t>
        </w:r>
        <w:r w:rsidR="00242FC3" w:rsidRPr="00242FC3">
          <w:rPr>
            <w:highlight w:val="yellow"/>
            <w:lang w:val="en-US"/>
            <w:rPrChange w:id="37" w:author="Nokia" w:date="2024-02-28T22:59:00Z">
              <w:rPr>
                <w:lang w:val="en-US"/>
              </w:rPr>
            </w:rPrChange>
          </w:rPr>
          <w:t>that</w:t>
        </w:r>
      </w:ins>
      <w:ins w:id="38" w:author="Nokia" w:date="2024-02-15T12:07:00Z">
        <w:r>
          <w:rPr>
            <w:lang w:val="en-US"/>
          </w:rPr>
          <w:t xml:space="preserve"> at</w:t>
        </w:r>
        <w:r w:rsidRPr="00E13893">
          <w:rPr>
            <w:lang w:val="en-US"/>
          </w:rPr>
          <w:t xml:space="preserve"> least one reported value is “not acceptable” or there is at least one attribute present in the </w:t>
        </w:r>
        <w:r>
          <w:rPr>
            <w:lang w:val="en-US"/>
          </w:rPr>
          <w:t xml:space="preserve">clock quality acceptance </w:t>
        </w:r>
        <w:r w:rsidRPr="00242FC3">
          <w:rPr>
            <w:highlight w:val="yellow"/>
            <w:lang w:val="en-US"/>
            <w:rPrChange w:id="39" w:author="Nokia" w:date="2024-02-28T22:59:00Z">
              <w:rPr>
                <w:lang w:val="en-US"/>
              </w:rPr>
            </w:rPrChange>
          </w:rPr>
          <w:t>criter</w:t>
        </w:r>
      </w:ins>
      <w:ins w:id="40" w:author="Nokia" w:date="2024-02-28T22:59:00Z">
        <w:r w:rsidR="00242FC3" w:rsidRPr="00242FC3">
          <w:rPr>
            <w:highlight w:val="yellow"/>
            <w:lang w:val="en-US"/>
            <w:rPrChange w:id="41" w:author="Nokia" w:date="2024-02-28T22:59:00Z">
              <w:rPr>
                <w:lang w:val="en-US"/>
              </w:rPr>
            </w:rPrChange>
          </w:rPr>
          <w:t>ia</w:t>
        </w:r>
      </w:ins>
      <w:ins w:id="42" w:author="Nokia" w:date="2024-02-15T12:07:00Z">
        <w:r w:rsidRPr="00E13893">
          <w:rPr>
            <w:lang w:val="en-US"/>
          </w:rPr>
          <w:t xml:space="preserve"> </w:t>
        </w:r>
        <w:r>
          <w:rPr>
            <w:lang w:val="en-US"/>
          </w:rPr>
          <w:t>is</w:t>
        </w:r>
        <w:r w:rsidRPr="00E13893">
          <w:rPr>
            <w:lang w:val="en-US"/>
          </w:rPr>
          <w:t xml:space="preserve"> not reported, then the TSCTSF shall </w:t>
        </w:r>
        <w:r>
          <w:rPr>
            <w:lang w:val="en-US"/>
          </w:rPr>
          <w:t>consider the timing synchronization status as</w:t>
        </w:r>
        <w:r w:rsidRPr="00E13893">
          <w:rPr>
            <w:lang w:val="en-US"/>
          </w:rPr>
          <w:t xml:space="preserve"> “not acceptable” </w:t>
        </w:r>
        <w:r>
          <w:rPr>
            <w:lang w:val="en-US"/>
          </w:rPr>
          <w:t>for the UE</w:t>
        </w:r>
        <w:r w:rsidRPr="00E13893">
          <w:rPr>
            <w:lang w:val="en-US"/>
          </w:rPr>
          <w:t>.</w:t>
        </w:r>
      </w:ins>
    </w:p>
    <w:p w14:paraId="7DF8C036" w14:textId="78ACE631" w:rsidR="00C17F90" w:rsidRDefault="00C17F90" w:rsidP="00C17F90">
      <w:pPr>
        <w:pStyle w:val="B1"/>
      </w:pPr>
      <w:r>
        <w:t>-</w:t>
      </w:r>
      <w: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4AF2C995" w14:textId="77777777" w:rsidR="00C17F90" w:rsidRDefault="00C17F90" w:rsidP="00C17F90">
      <w:pPr>
        <w:pStyle w:val="B1"/>
      </w:pPr>
      <w:r>
        <w:lastRenderedPageBreak/>
        <w:t>-</w:t>
      </w:r>
      <w:r>
        <w:tab/>
        <w:t>For UPF case, the TSCTSF determines the UEs for which the impacted UPF/NW-TT is configured to send (g)PTP messages on behalf of DS-TT (see clause 5.27.1.7).</w:t>
      </w:r>
    </w:p>
    <w:p w14:paraId="5F2C3D9B" w14:textId="77777777" w:rsidR="00C17F90" w:rsidRDefault="00C17F90" w:rsidP="00C17F90">
      <w:r>
        <w:t>If the gNB's or UPF's timing synchronization status change, the TSCTSF may perform the following:</w:t>
      </w:r>
    </w:p>
    <w:p w14:paraId="3F445367" w14:textId="77777777" w:rsidR="00C17F90" w:rsidRDefault="00C17F90" w:rsidP="00C17F90">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3B406611" w14:textId="77777777" w:rsidR="00C17F90" w:rsidRDefault="00C17F90" w:rsidP="00C17F90">
      <w:pPr>
        <w:pStyle w:val="B1"/>
      </w:pPr>
      <w:r>
        <w:t>-</w:t>
      </w:r>
      <w:r>
        <w:tab/>
        <w:t>Deactivating/reactivating/updating time synchronization services:</w:t>
      </w:r>
    </w:p>
    <w:p w14:paraId="3098773D" w14:textId="77777777" w:rsidR="00C17F90" w:rsidRDefault="00C17F90" w:rsidP="00C17F90">
      <w:pPr>
        <w:pStyle w:val="B2"/>
      </w:pPr>
      <w:r>
        <w:t>-</w:t>
      </w:r>
      <w:r>
        <w:tab/>
        <w:t xml:space="preserve">(g)PTP time synchronization service case: For UEs that are part of a PTP </w:t>
      </w:r>
      <w:proofErr w:type="gramStart"/>
      <w:r>
        <w:t>instance</w:t>
      </w:r>
      <w:proofErr w:type="gramEnd"/>
      <w:r>
        <w:t xml:space="preserve"> and which are impacted by NG-RAN or UPF time synchronization status degradation or improvement:</w:t>
      </w:r>
    </w:p>
    <w:p w14:paraId="64232990" w14:textId="77777777" w:rsidR="00C17F90" w:rsidRDefault="00C17F90" w:rsidP="00C17F90">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33FE6150" w14:textId="77777777" w:rsidR="00C17F90" w:rsidRDefault="00C17F90" w:rsidP="00C17F90">
      <w:pPr>
        <w:pStyle w:val="B3"/>
      </w:pPr>
      <w:r>
        <w:t>-</w:t>
      </w:r>
      <w: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40E81866" w14:textId="77777777" w:rsidR="00C17F90" w:rsidRDefault="00C17F90" w:rsidP="00C17F90">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22FCCED5" w14:textId="77777777" w:rsidR="00C17F90" w:rsidRDefault="00C17F90" w:rsidP="00C17F90">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579789AF" w14:textId="77777777" w:rsidR="00C17F90" w:rsidRDefault="00C17F90" w:rsidP="00C17F90">
      <w:pPr>
        <w:pStyle w:val="B1"/>
      </w:pPr>
      <w:r>
        <w:t>-</w:t>
      </w:r>
      <w:r>
        <w:tab/>
        <w:t>Clock quality detail level. It indicates whether and which clock quality information to provide to the UE and can take one of the following values: "clock quality metrics" or "acceptable/not acceptable indication".</w:t>
      </w:r>
    </w:p>
    <w:p w14:paraId="6B89E347" w14:textId="77777777" w:rsidR="00C17F90" w:rsidRDefault="00C17F90" w:rsidP="00C17F90">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23E0F96E" w14:textId="77777777" w:rsidR="00C17F90" w:rsidRDefault="00C17F90" w:rsidP="00C17F90">
      <w:pPr>
        <w:pStyle w:val="B1"/>
      </w:pPr>
      <w:r>
        <w:t>-</w:t>
      </w:r>
      <w: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8CDB453" w14:textId="77777777" w:rsidR="00C17F90" w:rsidRDefault="00C17F90" w:rsidP="00C17F90">
      <w:r>
        <w:t>When determining the clock quality metrics for a UE and when determining whether clock quality is acceptable or not acceptable for a UE, the gNB considers whether propagation delay compensation is performed.</w:t>
      </w:r>
    </w:p>
    <w:p w14:paraId="568B92F1" w14:textId="77777777" w:rsidR="00C17F90" w:rsidRDefault="00C17F90" w:rsidP="00C17F90">
      <w:pPr>
        <w:pStyle w:val="NO"/>
      </w:pPr>
      <w:r>
        <w:t>NOTE 3:</w:t>
      </w:r>
      <w:r>
        <w:tab/>
        <w:t>In this Release, UE capabilities and internal inaccuracies are assumed to be budgeted by the client network operator when agreeing the required clock accuracy with the 5G network operator.</w:t>
      </w:r>
    </w:p>
    <w:p w14:paraId="439109A2" w14:textId="77777777" w:rsidR="00C17F90" w:rsidRDefault="00C17F90" w:rsidP="00C17F90">
      <w:r>
        <w:t>To provision clock quality information to the UEs, a gNB uses unicast RRC signalling:</w:t>
      </w:r>
    </w:p>
    <w:p w14:paraId="2E2B5CC7" w14:textId="77777777" w:rsidR="00C17F90" w:rsidRDefault="00C17F90" w:rsidP="00C17F90">
      <w:pPr>
        <w:pStyle w:val="B1"/>
      </w:pPr>
      <w:r>
        <w:t>-</w:t>
      </w:r>
      <w:r>
        <w:tab/>
        <w:t>For UEs in the RRC_CONNECTED state, the gNB uses unicast RRC signalling.</w:t>
      </w:r>
    </w:p>
    <w:p w14:paraId="5092F85D" w14:textId="77777777" w:rsidR="00C17F90" w:rsidRDefault="00C17F90" w:rsidP="00C17F90">
      <w:pPr>
        <w:pStyle w:val="B1"/>
      </w:pPr>
      <w:r>
        <w:lastRenderedPageBreak/>
        <w:t>-</w:t>
      </w:r>
      <w:r>
        <w:tab/>
        <w:t xml:space="preserve">UEs that are not in the RRC_CONNECTED state first </w:t>
      </w:r>
      <w:proofErr w:type="gramStart"/>
      <w:r>
        <w:t>need</w:t>
      </w:r>
      <w:proofErr w:type="gramEnd"/>
      <w:r>
        <w:t xml:space="preserve"> to establish or resume the RRC connection to receive the clock quality information from the gNB via unicast RRC signalling.</w:t>
      </w:r>
    </w:p>
    <w:p w14:paraId="0A48D754" w14:textId="4DBD8094" w:rsidR="007D75E4" w:rsidRDefault="00C17F90">
      <w:r>
        <w:t>During N2 Handover and Xn handover, Service Request, mobility registration and AM policy modification procedure, the AMF may provide the CQRCI to NG-RAN.</w:t>
      </w:r>
    </w:p>
    <w:p w14:paraId="46A55449" w14:textId="648AC623" w:rsidR="007D75E4" w:rsidRPr="007D75E4" w:rsidRDefault="00C46A29" w:rsidP="007D75E4">
      <w:pPr>
        <w:pBdr>
          <w:top w:val="single" w:sz="4" w:space="0" w:color="FF0000"/>
          <w:bottom w:val="single" w:sz="4" w:space="1" w:color="FF0000"/>
        </w:pBdr>
        <w:jc w:val="center"/>
        <w:rPr>
          <w:noProof/>
          <w:color w:val="FF0000"/>
        </w:rPr>
      </w:pPr>
      <w:r>
        <w:rPr>
          <w:noProof/>
          <w:color w:val="FF0000"/>
        </w:rPr>
        <w:t>End</w:t>
      </w:r>
      <w:r w:rsidR="007D75E4" w:rsidRPr="007D75E4">
        <w:rPr>
          <w:noProof/>
          <w:color w:val="FF0000"/>
        </w:rPr>
        <w:t xml:space="preserve"> Change</w:t>
      </w:r>
    </w:p>
    <w:sectPr w:rsidR="007D75E4" w:rsidRPr="007D75E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1F99" w14:textId="77777777" w:rsidR="0076132D" w:rsidRDefault="0076132D">
      <w:r>
        <w:separator/>
      </w:r>
    </w:p>
  </w:endnote>
  <w:endnote w:type="continuationSeparator" w:id="0">
    <w:p w14:paraId="7EBA0030" w14:textId="77777777" w:rsidR="0076132D" w:rsidRDefault="0076132D">
      <w:r>
        <w:continuationSeparator/>
      </w:r>
    </w:p>
  </w:endnote>
  <w:endnote w:type="continuationNotice" w:id="1">
    <w:p w14:paraId="4141641E" w14:textId="77777777" w:rsidR="0076132D" w:rsidRDefault="00761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0CACA" w14:textId="77777777" w:rsidR="0076132D" w:rsidRDefault="0076132D">
      <w:r>
        <w:separator/>
      </w:r>
    </w:p>
  </w:footnote>
  <w:footnote w:type="continuationSeparator" w:id="0">
    <w:p w14:paraId="7C2826C1" w14:textId="77777777" w:rsidR="0076132D" w:rsidRDefault="0076132D">
      <w:r>
        <w:continuationSeparator/>
      </w:r>
    </w:p>
  </w:footnote>
  <w:footnote w:type="continuationNotice" w:id="1">
    <w:p w14:paraId="293226BB" w14:textId="77777777" w:rsidR="0076132D" w:rsidRDefault="007613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232EB"/>
    <w:multiLevelType w:val="hybridMultilevel"/>
    <w:tmpl w:val="7A3CC8F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553543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45"/>
    <w:rsid w:val="000068AF"/>
    <w:rsid w:val="00012AF7"/>
    <w:rsid w:val="0002014E"/>
    <w:rsid w:val="000217AA"/>
    <w:rsid w:val="00021FDE"/>
    <w:rsid w:val="00022E4A"/>
    <w:rsid w:val="00044D42"/>
    <w:rsid w:val="000464B6"/>
    <w:rsid w:val="00056AD8"/>
    <w:rsid w:val="00096545"/>
    <w:rsid w:val="000974D1"/>
    <w:rsid w:val="000A6394"/>
    <w:rsid w:val="000B0600"/>
    <w:rsid w:val="000B7FED"/>
    <w:rsid w:val="000C038A"/>
    <w:rsid w:val="000C18E7"/>
    <w:rsid w:val="000C6598"/>
    <w:rsid w:val="000D2AFF"/>
    <w:rsid w:val="000D44B3"/>
    <w:rsid w:val="000D6116"/>
    <w:rsid w:val="000E64BB"/>
    <w:rsid w:val="000F1263"/>
    <w:rsid w:val="000F3CA0"/>
    <w:rsid w:val="00145110"/>
    <w:rsid w:val="00145D43"/>
    <w:rsid w:val="00151F7A"/>
    <w:rsid w:val="001522E3"/>
    <w:rsid w:val="001643A7"/>
    <w:rsid w:val="001760E5"/>
    <w:rsid w:val="00176C69"/>
    <w:rsid w:val="001812B6"/>
    <w:rsid w:val="001837C7"/>
    <w:rsid w:val="00192808"/>
    <w:rsid w:val="00192C46"/>
    <w:rsid w:val="001A08B3"/>
    <w:rsid w:val="001A7B60"/>
    <w:rsid w:val="001A7DD9"/>
    <w:rsid w:val="001B52F0"/>
    <w:rsid w:val="001B7A65"/>
    <w:rsid w:val="001D3308"/>
    <w:rsid w:val="001D791E"/>
    <w:rsid w:val="001E41F3"/>
    <w:rsid w:val="001E5C22"/>
    <w:rsid w:val="00202BD3"/>
    <w:rsid w:val="00205A29"/>
    <w:rsid w:val="00215C27"/>
    <w:rsid w:val="002233C8"/>
    <w:rsid w:val="00227259"/>
    <w:rsid w:val="00230C7F"/>
    <w:rsid w:val="00235A0E"/>
    <w:rsid w:val="00241A2A"/>
    <w:rsid w:val="00242FC3"/>
    <w:rsid w:val="0025022E"/>
    <w:rsid w:val="002572C0"/>
    <w:rsid w:val="0026004D"/>
    <w:rsid w:val="00260182"/>
    <w:rsid w:val="002640DD"/>
    <w:rsid w:val="0027401B"/>
    <w:rsid w:val="00275D12"/>
    <w:rsid w:val="00284FEB"/>
    <w:rsid w:val="002855BE"/>
    <w:rsid w:val="002860C4"/>
    <w:rsid w:val="00287529"/>
    <w:rsid w:val="002A1D8A"/>
    <w:rsid w:val="002A4666"/>
    <w:rsid w:val="002A7EA2"/>
    <w:rsid w:val="002B5741"/>
    <w:rsid w:val="002C1BBA"/>
    <w:rsid w:val="002C4B10"/>
    <w:rsid w:val="002D254D"/>
    <w:rsid w:val="002E3EB9"/>
    <w:rsid w:val="002E472E"/>
    <w:rsid w:val="002F20F2"/>
    <w:rsid w:val="002F28A8"/>
    <w:rsid w:val="002F5535"/>
    <w:rsid w:val="00305409"/>
    <w:rsid w:val="0030725F"/>
    <w:rsid w:val="0030792D"/>
    <w:rsid w:val="00333F9E"/>
    <w:rsid w:val="00336712"/>
    <w:rsid w:val="003609EF"/>
    <w:rsid w:val="0036231A"/>
    <w:rsid w:val="00374BE3"/>
    <w:rsid w:val="00374DD4"/>
    <w:rsid w:val="00383D2F"/>
    <w:rsid w:val="0039301F"/>
    <w:rsid w:val="003A220E"/>
    <w:rsid w:val="003C5BBF"/>
    <w:rsid w:val="003D1B76"/>
    <w:rsid w:val="003D21A9"/>
    <w:rsid w:val="003E1A36"/>
    <w:rsid w:val="003E299D"/>
    <w:rsid w:val="003F789D"/>
    <w:rsid w:val="00410371"/>
    <w:rsid w:val="004242F1"/>
    <w:rsid w:val="0042639D"/>
    <w:rsid w:val="004362C2"/>
    <w:rsid w:val="004411EE"/>
    <w:rsid w:val="00444BA0"/>
    <w:rsid w:val="00490E2D"/>
    <w:rsid w:val="00494318"/>
    <w:rsid w:val="004B75B7"/>
    <w:rsid w:val="004D35DC"/>
    <w:rsid w:val="004E0907"/>
    <w:rsid w:val="004E6973"/>
    <w:rsid w:val="004F179A"/>
    <w:rsid w:val="004F1F58"/>
    <w:rsid w:val="005019CD"/>
    <w:rsid w:val="005141D9"/>
    <w:rsid w:val="0051580D"/>
    <w:rsid w:val="00522AA3"/>
    <w:rsid w:val="00537183"/>
    <w:rsid w:val="00547111"/>
    <w:rsid w:val="00555C47"/>
    <w:rsid w:val="0056721C"/>
    <w:rsid w:val="00573E67"/>
    <w:rsid w:val="00584285"/>
    <w:rsid w:val="00592D74"/>
    <w:rsid w:val="00595168"/>
    <w:rsid w:val="005A03D5"/>
    <w:rsid w:val="005B1566"/>
    <w:rsid w:val="005D780C"/>
    <w:rsid w:val="005E2C44"/>
    <w:rsid w:val="005E61E0"/>
    <w:rsid w:val="006038EF"/>
    <w:rsid w:val="00613D63"/>
    <w:rsid w:val="00617CD1"/>
    <w:rsid w:val="00621188"/>
    <w:rsid w:val="006244BB"/>
    <w:rsid w:val="006257ED"/>
    <w:rsid w:val="0063127D"/>
    <w:rsid w:val="00631D28"/>
    <w:rsid w:val="00644E16"/>
    <w:rsid w:val="00653DE4"/>
    <w:rsid w:val="00653EFF"/>
    <w:rsid w:val="006561D9"/>
    <w:rsid w:val="00662390"/>
    <w:rsid w:val="00665C47"/>
    <w:rsid w:val="00667752"/>
    <w:rsid w:val="00694215"/>
    <w:rsid w:val="00695808"/>
    <w:rsid w:val="006A5145"/>
    <w:rsid w:val="006A6D83"/>
    <w:rsid w:val="006A7A70"/>
    <w:rsid w:val="006A7F8E"/>
    <w:rsid w:val="006B46FB"/>
    <w:rsid w:val="006B508C"/>
    <w:rsid w:val="006C7E0A"/>
    <w:rsid w:val="006D01A7"/>
    <w:rsid w:val="006E21FB"/>
    <w:rsid w:val="007104EB"/>
    <w:rsid w:val="00712FBF"/>
    <w:rsid w:val="00714A71"/>
    <w:rsid w:val="00730A5A"/>
    <w:rsid w:val="00731C43"/>
    <w:rsid w:val="00735821"/>
    <w:rsid w:val="00735846"/>
    <w:rsid w:val="007601B5"/>
    <w:rsid w:val="0076132D"/>
    <w:rsid w:val="00792342"/>
    <w:rsid w:val="007977A8"/>
    <w:rsid w:val="007B512A"/>
    <w:rsid w:val="007C2097"/>
    <w:rsid w:val="007D6A07"/>
    <w:rsid w:val="007D75E4"/>
    <w:rsid w:val="007D7B4B"/>
    <w:rsid w:val="007E250C"/>
    <w:rsid w:val="007F08D3"/>
    <w:rsid w:val="007F7259"/>
    <w:rsid w:val="008040A8"/>
    <w:rsid w:val="00826A3D"/>
    <w:rsid w:val="008279FA"/>
    <w:rsid w:val="008307C7"/>
    <w:rsid w:val="008448AB"/>
    <w:rsid w:val="00852BC4"/>
    <w:rsid w:val="0085525D"/>
    <w:rsid w:val="008626E7"/>
    <w:rsid w:val="00866E3D"/>
    <w:rsid w:val="00870EE7"/>
    <w:rsid w:val="00884C7A"/>
    <w:rsid w:val="008863B9"/>
    <w:rsid w:val="00895613"/>
    <w:rsid w:val="008A45A6"/>
    <w:rsid w:val="008B35FB"/>
    <w:rsid w:val="008B4A14"/>
    <w:rsid w:val="008C2834"/>
    <w:rsid w:val="008D3CCC"/>
    <w:rsid w:val="008D6030"/>
    <w:rsid w:val="008E19AC"/>
    <w:rsid w:val="008F3789"/>
    <w:rsid w:val="008F686C"/>
    <w:rsid w:val="008F75C0"/>
    <w:rsid w:val="009148DE"/>
    <w:rsid w:val="00917F05"/>
    <w:rsid w:val="00923049"/>
    <w:rsid w:val="009244A4"/>
    <w:rsid w:val="00926E25"/>
    <w:rsid w:val="00941CA7"/>
    <w:rsid w:val="00941E30"/>
    <w:rsid w:val="0094757A"/>
    <w:rsid w:val="009777D9"/>
    <w:rsid w:val="009805CB"/>
    <w:rsid w:val="00991B88"/>
    <w:rsid w:val="0099365E"/>
    <w:rsid w:val="00993857"/>
    <w:rsid w:val="009A5753"/>
    <w:rsid w:val="009A579D"/>
    <w:rsid w:val="009A6CF5"/>
    <w:rsid w:val="009B78B2"/>
    <w:rsid w:val="009C3A61"/>
    <w:rsid w:val="009C4EC6"/>
    <w:rsid w:val="009D2E1B"/>
    <w:rsid w:val="009E3297"/>
    <w:rsid w:val="009E526A"/>
    <w:rsid w:val="009F734F"/>
    <w:rsid w:val="00A008B3"/>
    <w:rsid w:val="00A17895"/>
    <w:rsid w:val="00A246B6"/>
    <w:rsid w:val="00A30A8B"/>
    <w:rsid w:val="00A478EF"/>
    <w:rsid w:val="00A47E70"/>
    <w:rsid w:val="00A50CF0"/>
    <w:rsid w:val="00A57D63"/>
    <w:rsid w:val="00A70FCC"/>
    <w:rsid w:val="00A74F8F"/>
    <w:rsid w:val="00A7671C"/>
    <w:rsid w:val="00A821DB"/>
    <w:rsid w:val="00A93E46"/>
    <w:rsid w:val="00AA2CBC"/>
    <w:rsid w:val="00AA7D1B"/>
    <w:rsid w:val="00AC5820"/>
    <w:rsid w:val="00AD1CD8"/>
    <w:rsid w:val="00AF6610"/>
    <w:rsid w:val="00B04901"/>
    <w:rsid w:val="00B2157D"/>
    <w:rsid w:val="00B258BB"/>
    <w:rsid w:val="00B42646"/>
    <w:rsid w:val="00B62503"/>
    <w:rsid w:val="00B64196"/>
    <w:rsid w:val="00B67B97"/>
    <w:rsid w:val="00B75839"/>
    <w:rsid w:val="00B82F52"/>
    <w:rsid w:val="00B92E38"/>
    <w:rsid w:val="00B968C8"/>
    <w:rsid w:val="00BA08CA"/>
    <w:rsid w:val="00BA1F61"/>
    <w:rsid w:val="00BA3EC5"/>
    <w:rsid w:val="00BA51D9"/>
    <w:rsid w:val="00BB5DFC"/>
    <w:rsid w:val="00BC2C38"/>
    <w:rsid w:val="00BD279D"/>
    <w:rsid w:val="00BD6BB8"/>
    <w:rsid w:val="00BE7131"/>
    <w:rsid w:val="00C13EE8"/>
    <w:rsid w:val="00C17F90"/>
    <w:rsid w:val="00C2552D"/>
    <w:rsid w:val="00C300BE"/>
    <w:rsid w:val="00C46A29"/>
    <w:rsid w:val="00C61E7F"/>
    <w:rsid w:val="00C62EE5"/>
    <w:rsid w:val="00C66BA2"/>
    <w:rsid w:val="00C870F6"/>
    <w:rsid w:val="00C90987"/>
    <w:rsid w:val="00C95985"/>
    <w:rsid w:val="00CB7C60"/>
    <w:rsid w:val="00CC2B66"/>
    <w:rsid w:val="00CC5026"/>
    <w:rsid w:val="00CC68D0"/>
    <w:rsid w:val="00CD5FA3"/>
    <w:rsid w:val="00D003F3"/>
    <w:rsid w:val="00D02C89"/>
    <w:rsid w:val="00D03F9A"/>
    <w:rsid w:val="00D06D51"/>
    <w:rsid w:val="00D23BC2"/>
    <w:rsid w:val="00D24991"/>
    <w:rsid w:val="00D26A27"/>
    <w:rsid w:val="00D438A3"/>
    <w:rsid w:val="00D50255"/>
    <w:rsid w:val="00D51825"/>
    <w:rsid w:val="00D54BD9"/>
    <w:rsid w:val="00D66520"/>
    <w:rsid w:val="00D81795"/>
    <w:rsid w:val="00D84AE9"/>
    <w:rsid w:val="00D870E8"/>
    <w:rsid w:val="00D9473F"/>
    <w:rsid w:val="00D96837"/>
    <w:rsid w:val="00DA5961"/>
    <w:rsid w:val="00DB4DF7"/>
    <w:rsid w:val="00DC5807"/>
    <w:rsid w:val="00DC723A"/>
    <w:rsid w:val="00DD595C"/>
    <w:rsid w:val="00DD7EEB"/>
    <w:rsid w:val="00DE34CF"/>
    <w:rsid w:val="00E13893"/>
    <w:rsid w:val="00E13F3D"/>
    <w:rsid w:val="00E2148B"/>
    <w:rsid w:val="00E22FA5"/>
    <w:rsid w:val="00E34898"/>
    <w:rsid w:val="00E67DE4"/>
    <w:rsid w:val="00E727C4"/>
    <w:rsid w:val="00E73218"/>
    <w:rsid w:val="00E748B6"/>
    <w:rsid w:val="00E80C13"/>
    <w:rsid w:val="00EB09B7"/>
    <w:rsid w:val="00EB467D"/>
    <w:rsid w:val="00EE0455"/>
    <w:rsid w:val="00EE0C8C"/>
    <w:rsid w:val="00EE442C"/>
    <w:rsid w:val="00EE7D7C"/>
    <w:rsid w:val="00EE7F9E"/>
    <w:rsid w:val="00F11255"/>
    <w:rsid w:val="00F15CBB"/>
    <w:rsid w:val="00F25D98"/>
    <w:rsid w:val="00F300FB"/>
    <w:rsid w:val="00F30982"/>
    <w:rsid w:val="00F52084"/>
    <w:rsid w:val="00F535F2"/>
    <w:rsid w:val="00F53DFF"/>
    <w:rsid w:val="00F66030"/>
    <w:rsid w:val="00F8648F"/>
    <w:rsid w:val="00FB6386"/>
    <w:rsid w:val="00FC2656"/>
    <w:rsid w:val="00FD34B4"/>
    <w:rsid w:val="00FE342B"/>
    <w:rsid w:val="00FE48F3"/>
    <w:rsid w:val="061BA567"/>
    <w:rsid w:val="092CA89C"/>
    <w:rsid w:val="1FB9FB70"/>
    <w:rsid w:val="28DCE425"/>
    <w:rsid w:val="2C46A665"/>
    <w:rsid w:val="2E37809F"/>
    <w:rsid w:val="41743C2A"/>
    <w:rsid w:val="632B1948"/>
    <w:rsid w:val="7161D783"/>
    <w:rsid w:val="79B86C1C"/>
    <w:rsid w:val="79C749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0CFDCC-A0C8-4861-86DD-A9298C8B9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C17F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17F90"/>
    <w:rPr>
      <w:rFonts w:ascii="Times New Roman" w:hAnsi="Times New Roman"/>
      <w:lang w:val="en-GB" w:eastAsia="en-US"/>
    </w:rPr>
  </w:style>
  <w:style w:type="character" w:customStyle="1" w:styleId="NOZchn">
    <w:name w:val="NO Zchn"/>
    <w:link w:val="NO"/>
    <w:rsid w:val="00C17F90"/>
    <w:rPr>
      <w:rFonts w:ascii="Times New Roman" w:hAnsi="Times New Roman"/>
      <w:lang w:val="en-GB" w:eastAsia="en-US"/>
    </w:rPr>
  </w:style>
  <w:style w:type="character" w:customStyle="1" w:styleId="TALChar">
    <w:name w:val="TAL Char"/>
    <w:link w:val="TAL"/>
    <w:rsid w:val="00C17F90"/>
    <w:rPr>
      <w:rFonts w:ascii="Arial" w:hAnsi="Arial"/>
      <w:sz w:val="18"/>
      <w:lang w:val="en-GB" w:eastAsia="en-US"/>
    </w:rPr>
  </w:style>
  <w:style w:type="character" w:customStyle="1" w:styleId="TAHCar">
    <w:name w:val="TAH Car"/>
    <w:link w:val="TAH"/>
    <w:rsid w:val="00C17F90"/>
    <w:rPr>
      <w:rFonts w:ascii="Arial" w:hAnsi="Arial"/>
      <w:b/>
      <w:sz w:val="18"/>
      <w:lang w:val="en-GB" w:eastAsia="en-US"/>
    </w:rPr>
  </w:style>
  <w:style w:type="character" w:customStyle="1" w:styleId="THChar">
    <w:name w:val="TH Char"/>
    <w:link w:val="TH"/>
    <w:qFormat/>
    <w:rsid w:val="00C17F90"/>
    <w:rPr>
      <w:rFonts w:ascii="Arial" w:hAnsi="Arial"/>
      <w:b/>
      <w:lang w:val="en-GB" w:eastAsia="en-US"/>
    </w:rPr>
  </w:style>
  <w:style w:type="character" w:customStyle="1" w:styleId="B2Char">
    <w:name w:val="B2 Char"/>
    <w:link w:val="B2"/>
    <w:rsid w:val="00C17F90"/>
    <w:rPr>
      <w:rFonts w:ascii="Times New Roman" w:hAnsi="Times New Roman"/>
      <w:lang w:val="en-GB" w:eastAsia="en-US"/>
    </w:rPr>
  </w:style>
  <w:style w:type="character" w:customStyle="1" w:styleId="TACChar">
    <w:name w:val="TAC Char"/>
    <w:link w:val="TAC"/>
    <w:qFormat/>
    <w:rsid w:val="00C17F90"/>
    <w:rPr>
      <w:rFonts w:ascii="Arial" w:hAnsi="Arial"/>
      <w:sz w:val="18"/>
      <w:lang w:val="en-GB" w:eastAsia="en-US"/>
    </w:rPr>
  </w:style>
  <w:style w:type="paragraph" w:styleId="Revision">
    <w:name w:val="Revision"/>
    <w:hidden/>
    <w:uiPriority w:val="99"/>
    <w:semiHidden/>
    <w:rsid w:val="00D23BC2"/>
    <w:rPr>
      <w:rFonts w:ascii="Times New Roman" w:hAnsi="Times New Roman"/>
      <w:lang w:val="en-GB" w:eastAsia="en-US"/>
    </w:rPr>
  </w:style>
  <w:style w:type="paragraph" w:styleId="ListParagraph">
    <w:name w:val="List Paragraph"/>
    <w:basedOn w:val="Normal"/>
    <w:uiPriority w:val="34"/>
    <w:qFormat/>
    <w:rsid w:val="0027401B"/>
    <w:pPr>
      <w:spacing w:after="0"/>
      <w:ind w:left="720"/>
    </w:pPr>
    <w:rPr>
      <w:rFonts w:ascii="Calibri" w:eastAsiaTheme="minorHAnsi" w:hAnsi="Calibri" w:cs="Calibri"/>
      <w:sz w:val="22"/>
      <w:szCs w:val="22"/>
      <w:lang w:val="en-US"/>
      <w14:ligatures w14:val="standardContextual"/>
    </w:rPr>
  </w:style>
  <w:style w:type="character" w:customStyle="1" w:styleId="normaltextrun">
    <w:name w:val="normaltextrun"/>
    <w:basedOn w:val="DefaultParagraphFont"/>
    <w:rsid w:val="002233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811895">
      <w:bodyDiv w:val="1"/>
      <w:marLeft w:val="0"/>
      <w:marRight w:val="0"/>
      <w:marTop w:val="0"/>
      <w:marBottom w:val="0"/>
      <w:divBdr>
        <w:top w:val="none" w:sz="0" w:space="0" w:color="auto"/>
        <w:left w:val="none" w:sz="0" w:space="0" w:color="auto"/>
        <w:bottom w:val="none" w:sz="0" w:space="0" w:color="auto"/>
        <w:right w:val="none" w:sz="0" w:space="0" w:color="auto"/>
      </w:divBdr>
    </w:div>
    <w:div w:id="952173516">
      <w:bodyDiv w:val="1"/>
      <w:marLeft w:val="0"/>
      <w:marRight w:val="0"/>
      <w:marTop w:val="0"/>
      <w:marBottom w:val="0"/>
      <w:divBdr>
        <w:top w:val="none" w:sz="0" w:space="0" w:color="auto"/>
        <w:left w:val="none" w:sz="0" w:space="0" w:color="auto"/>
        <w:bottom w:val="none" w:sz="0" w:space="0" w:color="auto"/>
        <w:right w:val="none" w:sz="0" w:space="0" w:color="auto"/>
      </w:divBdr>
    </w:div>
    <w:div w:id="114022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RBI5PAMIO524-1616901215-8730</_dlc_DocId>
    <_dlc_DocIdUrl xmlns="71c5aaf6-e6ce-465b-b873-5148d2a4c105">
      <Url>https://nokia.sharepoint.com/sites/gxp/_layouts/15/DocIdRedir.aspx?ID=RBI5PAMIO524-1616901215-8730</Url>
      <Description>RBI5PAMIO524-1616901215-8730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8B1B3EB-FFDC-4571-9AC6-F91F20A0B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9A23A6-E456-4B18-B33B-E11BF04831A0}">
  <ds:schemaRefs>
    <ds:schemaRef ds:uri="71c5aaf6-e6ce-465b-b873-5148d2a4c105"/>
    <ds:schemaRef ds:uri="http://purl.org/dc/terms/"/>
    <ds:schemaRef ds:uri="http://www.w3.org/XML/1998/namespace"/>
    <ds:schemaRef ds:uri="http://purl.org/dc/elements/1.1/"/>
    <ds:schemaRef ds:uri="http://schemas.openxmlformats.org/package/2006/metadata/core-properties"/>
    <ds:schemaRef ds:uri="3f2ce089-3858-4176-9a21-a30f9204848e"/>
    <ds:schemaRef ds:uri="http://schemas.microsoft.com/office/2006/documentManagement/types"/>
    <ds:schemaRef ds:uri="http://schemas.microsoft.com/office/infopath/2007/PartnerControls"/>
    <ds:schemaRef ds:uri="7275bb01-7583-478d-bc14-e839a2dd5989"/>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80FAABD9-14AF-4BDC-8B54-767ECE2F8861}">
  <ds:schemaRefs>
    <ds:schemaRef ds:uri="http://schemas.microsoft.com/sharepoint/v3/contenttype/forms"/>
  </ds:schemaRefs>
</ds:datastoreItem>
</file>

<file path=customXml/itemProps5.xml><?xml version="1.0" encoding="utf-8"?>
<ds:datastoreItem xmlns:ds="http://schemas.openxmlformats.org/officeDocument/2006/customXml" ds:itemID="{521DA1D9-87D6-4D1E-A304-7BF97213DF85}">
  <ds:schemaRefs>
    <ds:schemaRef ds:uri="http://schemas.microsoft.com/sharepoint/events"/>
  </ds:schemaRefs>
</ds:datastoreItem>
</file>

<file path=customXml/itemProps6.xml><?xml version="1.0" encoding="utf-8"?>
<ds:datastoreItem xmlns:ds="http://schemas.openxmlformats.org/officeDocument/2006/customXml" ds:itemID="{F867ED00-CEE8-4F1F-83A7-EACF16C7AFC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107</TotalTime>
  <Pages>6</Pages>
  <Words>2729</Words>
  <Characters>15935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1900-01-01T06:00:00Z</cp:lastPrinted>
  <dcterms:created xsi:type="dcterms:W3CDTF">2024-02-28T09:45:00Z</dcterms:created>
  <dcterms:modified xsi:type="dcterms:W3CDTF">2024-02-29T16:26:00Z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38d52bbd-730b-462d-a40e-b3a968d43d8a</vt:lpwstr>
  </property>
  <property fmtid="{D5CDD505-2E9C-101B-9397-08002B2CF9AE}" pid="23" name="MediaServiceImageTags">
    <vt:lpwstr/>
  </property>
</Properties>
</file>